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14585" w14:textId="4D067A70" w:rsidR="005E7C02" w:rsidRPr="000E0CDB" w:rsidRDefault="005E7C02" w:rsidP="005E7C02">
      <w:pPr>
        <w:pStyle w:val="a3"/>
        <w:tabs>
          <w:tab w:val="clear" w:pos="8306"/>
          <w:tab w:val="right" w:pos="7088"/>
          <w:tab w:val="right" w:pos="9781"/>
        </w:tabs>
        <w:rPr>
          <w:rFonts w:eastAsiaTheme="minorEastAsia" w:hint="eastAsia"/>
          <w:b/>
          <w:bCs/>
          <w:sz w:val="22"/>
          <w:lang w:val="en-US" w:eastAsia="zh-CN"/>
        </w:rPr>
      </w:pPr>
      <w:r>
        <w:rPr>
          <w:b/>
          <w:bCs/>
          <w:sz w:val="22"/>
        </w:rPr>
        <w:t>3GPP TSG-RAN2 Meeting #127bis</w:t>
      </w:r>
      <w:r>
        <w:rPr>
          <w:b/>
          <w:bCs/>
          <w:sz w:val="22"/>
        </w:rPr>
        <w:tab/>
      </w:r>
      <w:r>
        <w:rPr>
          <w:b/>
          <w:bCs/>
          <w:sz w:val="22"/>
        </w:rPr>
        <w:tab/>
      </w:r>
      <w:r>
        <w:rPr>
          <w:b/>
          <w:bCs/>
          <w:sz w:val="22"/>
        </w:rPr>
        <w:tab/>
      </w:r>
      <w:r w:rsidR="00537A3B">
        <w:rPr>
          <w:b/>
          <w:bCs/>
          <w:sz w:val="22"/>
          <w:lang w:val="en-US"/>
        </w:rPr>
        <w:t>R2-</w:t>
      </w:r>
      <w:r w:rsidR="000E0CDB">
        <w:rPr>
          <w:rFonts w:eastAsiaTheme="minorEastAsia" w:hint="eastAsia"/>
          <w:b/>
          <w:bCs/>
          <w:sz w:val="22"/>
          <w:lang w:val="en-US" w:eastAsia="zh-CN"/>
        </w:rPr>
        <w:t>2408094</w:t>
      </w:r>
    </w:p>
    <w:p w14:paraId="1F04BF62" w14:textId="77777777" w:rsidR="005E7C02" w:rsidRDefault="005E7C02" w:rsidP="005E7C02">
      <w:pPr>
        <w:pStyle w:val="a3"/>
        <w:tabs>
          <w:tab w:val="clear" w:pos="8306"/>
          <w:tab w:val="right" w:pos="9639"/>
        </w:tabs>
        <w:rPr>
          <w:b/>
          <w:bCs/>
          <w:sz w:val="22"/>
        </w:rPr>
      </w:pPr>
      <w:r>
        <w:rPr>
          <w:b/>
          <w:bCs/>
          <w:sz w:val="22"/>
        </w:rPr>
        <w:t>Hefei, China, 14</w:t>
      </w:r>
      <w:r w:rsidRPr="00A47BBE">
        <w:rPr>
          <w:b/>
          <w:bCs/>
          <w:sz w:val="22"/>
          <w:vertAlign w:val="superscript"/>
        </w:rPr>
        <w:t>th</w:t>
      </w:r>
      <w:r>
        <w:rPr>
          <w:b/>
          <w:bCs/>
          <w:sz w:val="22"/>
        </w:rPr>
        <w:t>-18</w:t>
      </w:r>
      <w:r w:rsidRPr="00A47BBE">
        <w:rPr>
          <w:b/>
          <w:bCs/>
          <w:sz w:val="22"/>
          <w:vertAlign w:val="superscript"/>
        </w:rPr>
        <w:t>th</w:t>
      </w:r>
      <w:r>
        <w:rPr>
          <w:b/>
          <w:bCs/>
          <w:sz w:val="22"/>
        </w:rPr>
        <w:t>, Oct.</w:t>
      </w:r>
    </w:p>
    <w:p w14:paraId="142ED1B2" w14:textId="77777777" w:rsidR="005E7C02" w:rsidRDefault="005E7C02" w:rsidP="005E7C02"/>
    <w:p w14:paraId="632F4AE4" w14:textId="77777777" w:rsidR="005E7C02" w:rsidRPr="005838E1" w:rsidRDefault="005E7C02" w:rsidP="005E7C02">
      <w:pPr>
        <w:spacing w:after="60"/>
        <w:ind w:left="1985" w:hanging="1985"/>
        <w:rPr>
          <w:rFonts w:eastAsiaTheme="minorEastAsia"/>
          <w:b/>
          <w:lang w:eastAsia="zh-CN"/>
        </w:rPr>
      </w:pPr>
      <w:r w:rsidRPr="00A47BBE">
        <w:rPr>
          <w:b/>
        </w:rPr>
        <w:t>Agenda item:</w:t>
      </w:r>
      <w:r w:rsidRPr="00A47BBE">
        <w:rPr>
          <w:b/>
        </w:rPr>
        <w:tab/>
        <w:t>8.</w:t>
      </w:r>
      <w:r>
        <w:rPr>
          <w:b/>
        </w:rPr>
        <w:t>7</w:t>
      </w:r>
      <w:r w:rsidRPr="00A47BBE">
        <w:rPr>
          <w:b/>
        </w:rPr>
        <w:t>.</w:t>
      </w:r>
      <w:r>
        <w:rPr>
          <w:rFonts w:eastAsiaTheme="minorEastAsia" w:hint="eastAsia"/>
          <w:b/>
          <w:lang w:eastAsia="zh-CN"/>
        </w:rPr>
        <w:t>4.1</w:t>
      </w:r>
    </w:p>
    <w:p w14:paraId="2858F3A2" w14:textId="77777777" w:rsidR="005E7C02" w:rsidRPr="00873ADE" w:rsidRDefault="005E7C02" w:rsidP="005E7C02">
      <w:pPr>
        <w:spacing w:after="60"/>
        <w:ind w:left="1985" w:hanging="1985"/>
        <w:rPr>
          <w:rFonts w:eastAsiaTheme="minorEastAsia"/>
          <w:b/>
          <w:lang w:val="en-US" w:eastAsia="zh-CN"/>
        </w:rPr>
      </w:pPr>
      <w:r w:rsidRPr="00A47BBE">
        <w:rPr>
          <w:b/>
        </w:rPr>
        <w:t>Title:</w:t>
      </w:r>
      <w:r w:rsidRPr="00A47BBE">
        <w:rPr>
          <w:b/>
        </w:rPr>
        <w:tab/>
      </w:r>
      <w:r>
        <w:rPr>
          <w:b/>
        </w:rPr>
        <w:t>Consideration on LCP Enhancement for XR</w:t>
      </w:r>
    </w:p>
    <w:p w14:paraId="7787496B" w14:textId="77777777" w:rsidR="005E7C02" w:rsidRPr="00A47BBE" w:rsidRDefault="005E7C02" w:rsidP="005E7C02">
      <w:pPr>
        <w:spacing w:after="60"/>
        <w:ind w:left="1985" w:hanging="1985"/>
        <w:rPr>
          <w:rFonts w:eastAsiaTheme="minorEastAsia"/>
          <w:b/>
          <w:lang w:eastAsia="zh-CN"/>
        </w:rPr>
      </w:pPr>
      <w:r w:rsidRPr="00A47BBE">
        <w:rPr>
          <w:b/>
        </w:rPr>
        <w:t>Source:</w:t>
      </w:r>
      <w:r w:rsidRPr="00A47BBE">
        <w:rPr>
          <w:b/>
        </w:rPr>
        <w:tab/>
        <w:t>CMCC</w:t>
      </w:r>
    </w:p>
    <w:p w14:paraId="1C187739" w14:textId="77777777" w:rsidR="005E7C02" w:rsidRPr="00A47BBE" w:rsidRDefault="005E7C02" w:rsidP="005E7C02">
      <w:pPr>
        <w:spacing w:after="60"/>
        <w:ind w:left="1985" w:hanging="1985"/>
        <w:rPr>
          <w:b/>
        </w:rPr>
      </w:pPr>
      <w:r w:rsidRPr="00A47BBE">
        <w:rPr>
          <w:b/>
        </w:rPr>
        <w:t>Document for:</w:t>
      </w:r>
      <w:r w:rsidRPr="00A47BBE">
        <w:rPr>
          <w:b/>
        </w:rPr>
        <w:tab/>
        <w:t>Discussion</w:t>
      </w:r>
    </w:p>
    <w:p w14:paraId="71A2882A" w14:textId="77777777" w:rsidR="005E7C02" w:rsidRDefault="005E7C02" w:rsidP="005E7C02">
      <w:pPr>
        <w:pBdr>
          <w:bottom w:val="single" w:sz="4" w:space="1" w:color="auto"/>
        </w:pBdr>
      </w:pPr>
    </w:p>
    <w:p w14:paraId="034EB7E3" w14:textId="77777777" w:rsidR="005E7C02" w:rsidRDefault="005E7C02" w:rsidP="005E7C02"/>
    <w:p w14:paraId="7DF1200E" w14:textId="77777777" w:rsidR="005E7C02" w:rsidRDefault="005E7C02" w:rsidP="005E7C02">
      <w:pPr>
        <w:pStyle w:val="1"/>
      </w:pPr>
      <w:r>
        <w:t>Introduction</w:t>
      </w:r>
    </w:p>
    <w:p w14:paraId="2667B9D1" w14:textId="77777777" w:rsidR="005E7C02" w:rsidRDefault="005E7C02" w:rsidP="005E7C02">
      <w:pPr>
        <w:spacing w:afterLines="50" w:after="120"/>
        <w:rPr>
          <w:rFonts w:eastAsiaTheme="minorEastAsia"/>
          <w:lang w:eastAsia="zh-CN"/>
        </w:rPr>
      </w:pPr>
      <w:r w:rsidRPr="005005A9">
        <w:t>In the last meeting, RAN2 excluded LCP</w:t>
      </w:r>
      <w:r>
        <w:t xml:space="preserve"> </w:t>
      </w:r>
      <w:r w:rsidRPr="005005A9">
        <w:t xml:space="preserve">restriction and reached some consensus on </w:t>
      </w:r>
      <w:r>
        <w:t>LCP</w:t>
      </w:r>
      <w:r w:rsidRPr="005005A9">
        <w:t xml:space="preserve"> enhancements, as outlined below</w:t>
      </w:r>
      <w:r>
        <w:t xml:space="preserve"> [1]</w:t>
      </w:r>
      <w:r w:rsidRPr="00CD4FF1">
        <w:t xml:space="preserve">. </w:t>
      </w:r>
    </w:p>
    <w:tbl>
      <w:tblPr>
        <w:tblStyle w:val="ae"/>
        <w:tblW w:w="0" w:type="auto"/>
        <w:tblLook w:val="04A0" w:firstRow="1" w:lastRow="0" w:firstColumn="1" w:lastColumn="0" w:noHBand="0" w:noVBand="1"/>
      </w:tblPr>
      <w:tblGrid>
        <w:gridCol w:w="9855"/>
      </w:tblGrid>
      <w:tr w:rsidR="005E7C02" w14:paraId="48A8E761" w14:textId="77777777" w:rsidTr="00B4771D">
        <w:tc>
          <w:tcPr>
            <w:tcW w:w="9855" w:type="dxa"/>
          </w:tcPr>
          <w:p w14:paraId="745053B9" w14:textId="77777777" w:rsidR="005E7C02" w:rsidRPr="004A2F58" w:rsidRDefault="005E7C02" w:rsidP="00B4771D">
            <w:pPr>
              <w:pStyle w:val="Agreement"/>
              <w:tabs>
                <w:tab w:val="clear" w:pos="1619"/>
              </w:tabs>
              <w:spacing w:before="0"/>
              <w:ind w:left="1162" w:hanging="425"/>
            </w:pPr>
            <w:r>
              <w:t>FFS whether/how additional priority impacts intra-UE prioritization (can be discussed in stage-3)</w:t>
            </w:r>
          </w:p>
        </w:tc>
      </w:tr>
    </w:tbl>
    <w:p w14:paraId="12C141CB" w14:textId="77777777" w:rsidR="005E7C02" w:rsidRPr="00766C7D" w:rsidRDefault="005E7C02" w:rsidP="005E7C02">
      <w:pPr>
        <w:spacing w:beforeLines="50" w:before="120" w:afterLines="50" w:after="120"/>
        <w:rPr>
          <w:rFonts w:eastAsiaTheme="minorEastAsia"/>
          <w:lang w:val="en-US" w:eastAsia="zh-CN"/>
        </w:rPr>
      </w:pPr>
      <w:r w:rsidRPr="00766C7D">
        <w:rPr>
          <w:rFonts w:hint="eastAsia"/>
        </w:rPr>
        <w:t xml:space="preserve">This contribution will discuss </w:t>
      </w:r>
      <w:r>
        <w:rPr>
          <w:lang w:val="en-US"/>
        </w:rPr>
        <w:t>some related issue on LCP enhancement</w:t>
      </w:r>
      <w:r w:rsidRPr="00766C7D">
        <w:rPr>
          <w:rFonts w:hint="eastAsia"/>
        </w:rPr>
        <w:t>.</w:t>
      </w:r>
    </w:p>
    <w:p w14:paraId="1B05BC26" w14:textId="77777777" w:rsidR="005E7C02" w:rsidRPr="00766C7D" w:rsidRDefault="005E7C02" w:rsidP="005E7C02">
      <w:pPr>
        <w:pStyle w:val="a3"/>
        <w:tabs>
          <w:tab w:val="clear" w:pos="4153"/>
          <w:tab w:val="clear" w:pos="8306"/>
        </w:tabs>
        <w:rPr>
          <w:rFonts w:eastAsiaTheme="minorEastAsia"/>
          <w:lang w:val="en-US" w:eastAsia="zh-CN"/>
        </w:rPr>
      </w:pPr>
    </w:p>
    <w:p w14:paraId="460FC882" w14:textId="77777777" w:rsidR="005E7C02" w:rsidRDefault="005E7C02" w:rsidP="005E7C02">
      <w:pPr>
        <w:pStyle w:val="1"/>
      </w:pPr>
      <w:r>
        <w:t>Discussion</w:t>
      </w:r>
    </w:p>
    <w:p w14:paraId="668C00BC" w14:textId="5EB826E6" w:rsidR="005E7C02" w:rsidRDefault="005E7C02" w:rsidP="005E7C02">
      <w:pPr>
        <w:rPr>
          <w:rFonts w:eastAsiaTheme="minorEastAsia"/>
          <w:lang w:eastAsia="zh-CN"/>
        </w:rPr>
      </w:pPr>
      <w:r w:rsidRPr="008D6E1C">
        <w:t>The main issue with LCP enhancements revolves around the effective timing of the additional priority and the subjects it applies to. This matter was discussed in RAN2#126 but did not yield a conclusion. RAN#105 confirmed that delay-aware scheduling needs to be studied for XR Phase 3</w:t>
      </w:r>
      <w:r>
        <w:rPr>
          <w:rFonts w:eastAsiaTheme="minorEastAsia" w:hint="eastAsia"/>
          <w:lang w:eastAsia="zh-CN"/>
        </w:rPr>
        <w:t xml:space="preserve"> </w:t>
      </w:r>
      <w:r w:rsidR="00BF25E9">
        <w:rPr>
          <w:rFonts w:eastAsiaTheme="minorEastAsia"/>
          <w:lang w:eastAsia="zh-CN"/>
        </w:rPr>
        <w:t>enhancement</w:t>
      </w:r>
      <w:r w:rsidRPr="008D6E1C">
        <w:t xml:space="preserve">. </w:t>
      </w:r>
      <w:r>
        <w:rPr>
          <w:rFonts w:eastAsiaTheme="minorEastAsia" w:hint="eastAsia"/>
          <w:lang w:eastAsia="zh-CN"/>
        </w:rPr>
        <w:t>It is</w:t>
      </w:r>
      <w:r w:rsidRPr="008D6E1C">
        <w:t xml:space="preserve"> believe</w:t>
      </w:r>
      <w:r>
        <w:rPr>
          <w:lang w:val="en-US"/>
        </w:rPr>
        <w:t>d</w:t>
      </w:r>
      <w:r w:rsidRPr="008D6E1C">
        <w:t xml:space="preserve"> it is still necessary to continue discussions on this issue.</w:t>
      </w:r>
    </w:p>
    <w:p w14:paraId="24052083" w14:textId="77777777" w:rsidR="005E7C02" w:rsidRPr="00CB137D" w:rsidRDefault="005E7C02" w:rsidP="005E7C02">
      <w:pPr>
        <w:rPr>
          <w:rFonts w:eastAsiaTheme="minorEastAsia"/>
          <w:i/>
          <w:iCs/>
          <w:lang w:eastAsia="zh-CN"/>
        </w:rPr>
      </w:pPr>
    </w:p>
    <w:p w14:paraId="73BD10DC" w14:textId="77777777" w:rsidR="005E7C02" w:rsidRDefault="005E7C02" w:rsidP="005E7C02">
      <w:pPr>
        <w:pStyle w:val="2"/>
        <w:numPr>
          <w:ilvl w:val="1"/>
          <w:numId w:val="7"/>
        </w:numPr>
        <w:tabs>
          <w:tab w:val="num" w:pos="360"/>
          <w:tab w:val="num" w:pos="2259"/>
        </w:tabs>
        <w:spacing w:afterLines="50" w:after="120"/>
        <w:ind w:left="709" w:hanging="709"/>
      </w:pPr>
      <w:r>
        <w:t>LCP enhancement</w:t>
      </w:r>
    </w:p>
    <w:p w14:paraId="373CCEDE" w14:textId="77777777" w:rsidR="005E7C02" w:rsidRDefault="005E7C02" w:rsidP="005E7C02">
      <w:pPr>
        <w:spacing w:afterLines="50" w:after="120"/>
      </w:pPr>
      <w:r w:rsidRPr="00565ADE">
        <w:t>The premise for utilizing delay/deadline information in LCP is that the data within the LCH must be delay-critical and capable of providing delay information, such as the remaining time of PSDB. If the LCH contains a mix</w:t>
      </w:r>
      <w:r>
        <w:t>ture</w:t>
      </w:r>
      <w:r w:rsidRPr="00565ADE">
        <w:t xml:space="preserve"> of delay-</w:t>
      </w:r>
      <w:r>
        <w:t>critical</w:t>
      </w:r>
      <w:r w:rsidRPr="00565ADE">
        <w:t xml:space="preserve"> and non-delay-</w:t>
      </w:r>
      <w:r w:rsidRPr="001A2A15">
        <w:t xml:space="preserve"> </w:t>
      </w:r>
      <w:r>
        <w:t>critical</w:t>
      </w:r>
      <w:r w:rsidRPr="00565ADE">
        <w:t xml:space="preserve"> data, then delay-aware scheduling should only apply to the delay-</w:t>
      </w:r>
      <w:r w:rsidRPr="001A2A15">
        <w:t xml:space="preserve"> </w:t>
      </w:r>
      <w:r>
        <w:t>critical</w:t>
      </w:r>
      <w:r w:rsidRPr="00565ADE">
        <w:t xml:space="preserve"> data.</w:t>
      </w:r>
    </w:p>
    <w:p w14:paraId="32D8F9BC" w14:textId="77777777" w:rsidR="005E7C02" w:rsidRDefault="005E7C02" w:rsidP="005E7C02">
      <w:pPr>
        <w:spacing w:afterLines="50" w:after="120"/>
      </w:pPr>
      <w:r w:rsidRPr="00565ADE">
        <w:t xml:space="preserve">According to the current definition in </w:t>
      </w:r>
      <w:r>
        <w:t>TS</w:t>
      </w:r>
      <w:r w:rsidRPr="00565ADE">
        <w:t xml:space="preserve">38.323, only PDCP SDUs with a remaining time below a threshold value are considered </w:t>
      </w:r>
      <w:r>
        <w:t xml:space="preserve">as </w:t>
      </w:r>
      <w:r w:rsidRPr="00565ADE">
        <w:t>delay-critical</w:t>
      </w:r>
      <w:r>
        <w:t xml:space="preserve"> SDU</w:t>
      </w:r>
      <w:r w:rsidRPr="00565ADE">
        <w:t xml:space="preserve">. Therefore, we believe that the indiscriminate use of additional priority does not align with the objective of </w:t>
      </w:r>
      <w:r>
        <w:t>enabling high XR capacity for</w:t>
      </w:r>
      <w:r w:rsidRPr="00565ADE">
        <w:t xml:space="preserve"> delay-</w:t>
      </w:r>
      <w:r>
        <w:t>critical</w:t>
      </w:r>
      <w:r w:rsidRPr="00565ADE">
        <w:t xml:space="preserve"> data.</w:t>
      </w:r>
    </w:p>
    <w:tbl>
      <w:tblPr>
        <w:tblStyle w:val="ae"/>
        <w:tblW w:w="0" w:type="auto"/>
        <w:tblLook w:val="04A0" w:firstRow="1" w:lastRow="0" w:firstColumn="1" w:lastColumn="0" w:noHBand="0" w:noVBand="1"/>
      </w:tblPr>
      <w:tblGrid>
        <w:gridCol w:w="9855"/>
      </w:tblGrid>
      <w:tr w:rsidR="005E7C02" w14:paraId="7030C05D" w14:textId="77777777" w:rsidTr="00B4771D">
        <w:tc>
          <w:tcPr>
            <w:tcW w:w="9855" w:type="dxa"/>
          </w:tcPr>
          <w:p w14:paraId="48F16807" w14:textId="77777777" w:rsidR="005E7C02" w:rsidRPr="00594AF8" w:rsidRDefault="005E7C02" w:rsidP="00B4771D">
            <w:pPr>
              <w:rPr>
                <w:rFonts w:ascii="Times New Roman" w:hAnsi="Times New Roman" w:cs="Times New Roman"/>
              </w:rPr>
            </w:pPr>
            <w:r w:rsidRPr="00594AF8">
              <w:rPr>
                <w:rFonts w:ascii="Times New Roman" w:hAnsi="Times New Roman" w:cs="Times New Roman"/>
                <w:b/>
                <w:bCs/>
              </w:rPr>
              <w:t>Delay-critical PDCP SDU</w:t>
            </w:r>
            <w:r w:rsidRPr="00594AF8">
              <w:rPr>
                <w:rFonts w:ascii="Times New Roman" w:hAnsi="Times New Roman" w:cs="Times New Roman"/>
              </w:rPr>
              <w:t xml:space="preserve">: if </w:t>
            </w:r>
            <w:r w:rsidRPr="00594AF8">
              <w:rPr>
                <w:rFonts w:ascii="Times New Roman" w:hAnsi="Times New Roman" w:cs="Times New Roman"/>
                <w:i/>
                <w:iCs/>
              </w:rPr>
              <w:t>pdu-SetDiscard</w:t>
            </w:r>
            <w:r w:rsidRPr="00594AF8">
              <w:rPr>
                <w:rFonts w:ascii="Times New Roman" w:hAnsi="Times New Roman" w:cs="Times New Roman"/>
              </w:rPr>
              <w:t xml:space="preserve"> is not configured, a PDCP SDU for which the remaining time till </w:t>
            </w:r>
            <w:r w:rsidRPr="00594AF8">
              <w:rPr>
                <w:rFonts w:ascii="Times New Roman" w:hAnsi="Times New Roman" w:cs="Times New Roman"/>
                <w:i/>
                <w:iCs/>
              </w:rPr>
              <w:t>discardTimer</w:t>
            </w:r>
            <w:r w:rsidRPr="00594AF8">
              <w:rPr>
                <w:rFonts w:ascii="Times New Roman" w:hAnsi="Times New Roman" w:cs="Times New Roman"/>
              </w:rPr>
              <w:t xml:space="preserve"> expiry is less than the </w:t>
            </w:r>
            <w:r w:rsidRPr="00594AF8">
              <w:rPr>
                <w:rFonts w:ascii="Times New Roman" w:hAnsi="Times New Roman" w:cs="Times New Roman"/>
                <w:i/>
                <w:iCs/>
              </w:rPr>
              <w:t>remainingTimeThreshold</w:t>
            </w:r>
            <w:r w:rsidRPr="00594AF8">
              <w:rPr>
                <w:rFonts w:ascii="Times New Roman" w:hAnsi="Times New Roman" w:cs="Times New Roman"/>
              </w:rPr>
              <w:t>. If</w:t>
            </w:r>
            <w:r w:rsidRPr="00594AF8">
              <w:rPr>
                <w:rFonts w:ascii="Times New Roman" w:hAnsi="Times New Roman" w:cs="Times New Roman"/>
                <w:i/>
                <w:iCs/>
              </w:rPr>
              <w:t xml:space="preserve"> pdu-SetDiscard</w:t>
            </w:r>
            <w:r w:rsidRPr="00594AF8">
              <w:rPr>
                <w:rFonts w:ascii="Times New Roman" w:hAnsi="Times New Roman" w:cs="Times New Roman"/>
              </w:rPr>
              <w:t xml:space="preserve"> is configured, a PDCP SDU belonging to a PDU Set of which at least one PDCP SDU has the remaining time till </w:t>
            </w:r>
            <w:r w:rsidRPr="00594AF8">
              <w:rPr>
                <w:rFonts w:ascii="Times New Roman" w:hAnsi="Times New Roman" w:cs="Times New Roman"/>
                <w:i/>
                <w:iCs/>
              </w:rPr>
              <w:t>discardTimer</w:t>
            </w:r>
            <w:r w:rsidRPr="00594AF8">
              <w:rPr>
                <w:rFonts w:ascii="Times New Roman" w:hAnsi="Times New Roman" w:cs="Times New Roman"/>
              </w:rPr>
              <w:t xml:space="preserve"> expiry less than the </w:t>
            </w:r>
            <w:r w:rsidRPr="00594AF8">
              <w:rPr>
                <w:rFonts w:ascii="Times New Roman" w:hAnsi="Times New Roman" w:cs="Times New Roman"/>
                <w:i/>
                <w:iCs/>
              </w:rPr>
              <w:t>remainingTimeThreshold</w:t>
            </w:r>
            <w:r w:rsidRPr="00594AF8">
              <w:rPr>
                <w:rFonts w:ascii="Times New Roman" w:hAnsi="Times New Roman" w:cs="Times New Roman"/>
              </w:rPr>
              <w:t>.</w:t>
            </w:r>
          </w:p>
        </w:tc>
      </w:tr>
    </w:tbl>
    <w:p w14:paraId="5E5433B0" w14:textId="45D7B68A" w:rsidR="00090E46" w:rsidRDefault="00090E46" w:rsidP="00090E46">
      <w:pPr>
        <w:spacing w:beforeLines="50" w:before="120" w:afterLines="50" w:after="120"/>
      </w:pPr>
      <w:r>
        <w:t xml:space="preserve">Therefore, RAN2 needs to reconsider the issue of intra-LCH priority. At the very least, the remaining time should be taken into account during PDU set discard and DSR reporting, as it seems counterintuitive </w:t>
      </w:r>
      <w:r w:rsidR="0022666A">
        <w:t>to</w:t>
      </w:r>
      <w:r>
        <w:t xml:space="preserve"> </w:t>
      </w:r>
      <w:r w:rsidR="0022666A">
        <w:t>make</w:t>
      </w:r>
      <w:r>
        <w:t xml:space="preserve"> </w:t>
      </w:r>
      <w:r w:rsidR="0022666A">
        <w:t xml:space="preserve">data having </w:t>
      </w:r>
      <w:r>
        <w:t>varying remaining times</w:t>
      </w:r>
      <w:r w:rsidR="0022666A">
        <w:t xml:space="preserve"> has</w:t>
      </w:r>
      <w:r>
        <w:t xml:space="preserve"> equal</w:t>
      </w:r>
      <w:r w:rsidR="0022666A">
        <w:t xml:space="preserve"> opportunity for </w:t>
      </w:r>
      <w:r w:rsidR="00BF25E9">
        <w:t>scheduling.</w:t>
      </w:r>
    </w:p>
    <w:p w14:paraId="55678279" w14:textId="4775B5CB" w:rsidR="005E7C02" w:rsidRDefault="00090E46" w:rsidP="00090E46">
      <w:pPr>
        <w:spacing w:afterLines="50" w:after="120"/>
      </w:pPr>
      <w:r>
        <w:t xml:space="preserve">Moreover, since delay-aware LCP essentially overrides legacy QoS mechanisms, it is crucial to manage its impact on QoS to ensure that the </w:t>
      </w:r>
      <w:r w:rsidR="00BF25E9">
        <w:t>QoS</w:t>
      </w:r>
      <w:r>
        <w:t xml:space="preserve"> for other non-delay-</w:t>
      </w:r>
      <w:r w:rsidR="00A741A6">
        <w:t>critical</w:t>
      </w:r>
      <w:r>
        <w:t xml:space="preserve"> data is preserved. For example, if a lower-priority LCH </w:t>
      </w:r>
      <w:r w:rsidR="008B0A68">
        <w:t xml:space="preserve">exists </w:t>
      </w:r>
      <w:r>
        <w:t xml:space="preserve">a substantial amount of </w:t>
      </w:r>
      <w:r w:rsidR="008B0A68">
        <w:t>non-</w:t>
      </w:r>
      <w:r>
        <w:t>delay-</w:t>
      </w:r>
      <w:r w:rsidR="008B0A68">
        <w:t>critical</w:t>
      </w:r>
      <w:r>
        <w:t xml:space="preserve"> data, and the configured additional priority is relatively high, the continuous activation of this additional priority may inadvertently lead to starvation for other </w:t>
      </w:r>
      <w:r w:rsidR="00AE6B45">
        <w:t>LCHs</w:t>
      </w:r>
      <w:r>
        <w:t xml:space="preserve"> with non-delay-</w:t>
      </w:r>
      <w:r w:rsidR="00AE6B45">
        <w:t>critical</w:t>
      </w:r>
      <w:r>
        <w:t xml:space="preserve"> data that fall between the two priorities</w:t>
      </w:r>
      <w:r w:rsidR="00AE6B45">
        <w:t xml:space="preserve"> of delay-critical LCH</w:t>
      </w:r>
      <w:r>
        <w:t>.</w:t>
      </w:r>
    </w:p>
    <w:p w14:paraId="6A001C88" w14:textId="5DD189DD" w:rsidR="005D66B0" w:rsidRPr="00BF4247" w:rsidRDefault="005D66B0" w:rsidP="005D66B0">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w:t>
      </w:r>
      <w:r w:rsidRPr="00B913A2">
        <w:rPr>
          <w:b/>
          <w:bCs/>
          <w:lang w:val="en-US" w:eastAsia="zh-CN"/>
        </w:rPr>
        <w:t xml:space="preserve">: </w:t>
      </w:r>
      <w:r w:rsidR="0064078F" w:rsidRPr="0064078F">
        <w:rPr>
          <w:rFonts w:hint="eastAsia"/>
          <w:b/>
          <w:bCs/>
          <w:lang w:eastAsia="zh-CN"/>
        </w:rPr>
        <w:t xml:space="preserve">If the additional priority applies to the whole data in the delay critical LCH without any </w:t>
      </w:r>
      <w:r w:rsidR="007504A1">
        <w:rPr>
          <w:rFonts w:eastAsiaTheme="minorEastAsia"/>
          <w:b/>
          <w:bCs/>
          <w:lang w:val="en-US" w:eastAsia="zh-CN"/>
        </w:rPr>
        <w:t>constriction</w:t>
      </w:r>
      <w:r w:rsidR="0064078F" w:rsidRPr="0064078F">
        <w:rPr>
          <w:rFonts w:hint="eastAsia"/>
          <w:b/>
          <w:bCs/>
          <w:lang w:eastAsia="zh-CN"/>
        </w:rPr>
        <w:t xml:space="preserve">, it could cause </w:t>
      </w:r>
      <w:r w:rsidR="007504A1" w:rsidRPr="0064078F">
        <w:rPr>
          <w:b/>
          <w:bCs/>
          <w:lang w:eastAsia="zh-CN"/>
        </w:rPr>
        <w:t>starvation</w:t>
      </w:r>
      <w:r w:rsidR="0064078F" w:rsidRPr="0064078F">
        <w:rPr>
          <w:rFonts w:hint="eastAsia"/>
          <w:b/>
          <w:bCs/>
          <w:lang w:eastAsia="zh-CN"/>
        </w:rPr>
        <w:t xml:space="preserve"> issue for other LCHs whose priority is </w:t>
      </w:r>
      <w:r w:rsidR="007504A1" w:rsidRPr="0064078F">
        <w:rPr>
          <w:b/>
          <w:bCs/>
          <w:lang w:eastAsia="zh-CN"/>
        </w:rPr>
        <w:t>between</w:t>
      </w:r>
      <w:r w:rsidR="0064078F" w:rsidRPr="0064078F">
        <w:rPr>
          <w:rFonts w:hint="eastAsia"/>
          <w:b/>
          <w:bCs/>
          <w:lang w:eastAsia="zh-CN"/>
        </w:rPr>
        <w:t xml:space="preserve"> the </w:t>
      </w:r>
      <w:r w:rsidR="007504A1" w:rsidRPr="0064078F">
        <w:rPr>
          <w:b/>
          <w:bCs/>
          <w:lang w:eastAsia="zh-CN"/>
        </w:rPr>
        <w:t>additional</w:t>
      </w:r>
      <w:r w:rsidR="0064078F" w:rsidRPr="0064078F">
        <w:rPr>
          <w:rFonts w:hint="eastAsia"/>
          <w:b/>
          <w:bCs/>
          <w:lang w:eastAsia="zh-CN"/>
        </w:rPr>
        <w:t xml:space="preserve"> and the original priority of delay critical LCH.</w:t>
      </w:r>
    </w:p>
    <w:p w14:paraId="0C9FC492" w14:textId="0D82B434" w:rsidR="00A97B56" w:rsidRPr="00A97B56" w:rsidRDefault="00A97B56" w:rsidP="00A97B56">
      <w:pPr>
        <w:spacing w:afterLines="50" w:after="120"/>
        <w:rPr>
          <w:rFonts w:eastAsiaTheme="minorEastAsia"/>
          <w:lang w:val="en-US" w:eastAsia="zh-CN"/>
        </w:rPr>
      </w:pPr>
      <w:r w:rsidRPr="00A97B56">
        <w:rPr>
          <w:rFonts w:eastAsiaTheme="minorEastAsia"/>
          <w:lang w:eastAsia="zh-CN"/>
        </w:rPr>
        <w:t>Furthermore, if the activation of additional priority is unconditional, then the simplest approach would be to modify the existing priorit</w:t>
      </w:r>
      <w:r>
        <w:rPr>
          <w:rFonts w:eastAsiaTheme="minorEastAsia"/>
          <w:lang w:eastAsia="zh-CN"/>
        </w:rPr>
        <w:t>y for that LCH</w:t>
      </w:r>
      <w:r w:rsidR="00C400D1">
        <w:rPr>
          <w:rFonts w:eastAsiaTheme="minorEastAsia"/>
          <w:lang w:eastAsia="zh-CN"/>
        </w:rPr>
        <w:t>. It</w:t>
      </w:r>
      <w:r w:rsidRPr="00A97B56">
        <w:rPr>
          <w:rFonts w:eastAsiaTheme="minorEastAsia"/>
          <w:lang w:eastAsia="zh-CN"/>
        </w:rPr>
        <w:t xml:space="preserve"> achiev</w:t>
      </w:r>
      <w:r w:rsidR="00C400D1">
        <w:rPr>
          <w:rFonts w:eastAsiaTheme="minorEastAsia"/>
          <w:lang w:eastAsia="zh-CN"/>
        </w:rPr>
        <w:t>es</w:t>
      </w:r>
      <w:r w:rsidRPr="00A97B56">
        <w:rPr>
          <w:rFonts w:eastAsiaTheme="minorEastAsia"/>
          <w:lang w:eastAsia="zh-CN"/>
        </w:rPr>
        <w:t xml:space="preserve"> the same effect without any </w:t>
      </w:r>
      <w:r w:rsidR="00C400D1">
        <w:rPr>
          <w:rFonts w:eastAsiaTheme="minorEastAsia"/>
          <w:lang w:eastAsia="zh-CN"/>
        </w:rPr>
        <w:t>specification</w:t>
      </w:r>
      <w:r w:rsidRPr="00A97B56">
        <w:rPr>
          <w:rFonts w:eastAsiaTheme="minorEastAsia"/>
          <w:lang w:eastAsia="zh-CN"/>
        </w:rPr>
        <w:t xml:space="preserve"> </w:t>
      </w:r>
      <w:r w:rsidR="00C400D1">
        <w:rPr>
          <w:rFonts w:eastAsiaTheme="minorEastAsia"/>
          <w:lang w:eastAsia="zh-CN"/>
        </w:rPr>
        <w:t>impacts</w:t>
      </w:r>
      <w:r w:rsidRPr="00A97B56">
        <w:rPr>
          <w:rFonts w:eastAsiaTheme="minorEastAsia"/>
          <w:lang w:eastAsia="zh-CN"/>
        </w:rPr>
        <w:t xml:space="preserve">. Considering the potential impact of the additional priority on other LCHs, it may be possible to configure a more moderate additional priority. However, it is challenging to </w:t>
      </w:r>
      <w:r w:rsidR="00B94CF0">
        <w:rPr>
          <w:rFonts w:eastAsiaTheme="minorEastAsia"/>
          <w:lang w:eastAsia="zh-CN"/>
        </w:rPr>
        <w:t>evaluate</w:t>
      </w:r>
      <w:r w:rsidRPr="00A97B56">
        <w:rPr>
          <w:rFonts w:eastAsiaTheme="minorEastAsia"/>
          <w:lang w:eastAsia="zh-CN"/>
        </w:rPr>
        <w:t xml:space="preserve"> whether this moderate additional priority would be sufficiently effective.</w:t>
      </w:r>
    </w:p>
    <w:p w14:paraId="1AD1C1FF" w14:textId="0D46CAF4" w:rsidR="005D66B0" w:rsidRDefault="00A97B56" w:rsidP="00A97B56">
      <w:pPr>
        <w:spacing w:afterLines="50" w:after="120"/>
        <w:rPr>
          <w:rFonts w:eastAsiaTheme="minorEastAsia"/>
          <w:lang w:eastAsia="zh-CN"/>
        </w:rPr>
      </w:pPr>
      <w:r w:rsidRPr="00A97B56">
        <w:rPr>
          <w:rFonts w:eastAsiaTheme="minorEastAsia"/>
          <w:lang w:eastAsia="zh-CN"/>
        </w:rPr>
        <w:t xml:space="preserve">Therefore, </w:t>
      </w:r>
      <w:r w:rsidR="00B94CF0">
        <w:rPr>
          <w:rFonts w:eastAsiaTheme="minorEastAsia"/>
          <w:lang w:eastAsia="zh-CN"/>
        </w:rPr>
        <w:t>it is</w:t>
      </w:r>
      <w:r w:rsidRPr="00A97B56">
        <w:rPr>
          <w:rFonts w:eastAsiaTheme="minorEastAsia"/>
          <w:lang w:eastAsia="zh-CN"/>
        </w:rPr>
        <w:t xml:space="preserve"> recommend</w:t>
      </w:r>
      <w:r w:rsidR="00B94CF0">
        <w:rPr>
          <w:rFonts w:eastAsiaTheme="minorEastAsia"/>
          <w:lang w:eastAsia="zh-CN"/>
        </w:rPr>
        <w:t>ed</w:t>
      </w:r>
      <w:r w:rsidRPr="00A97B56">
        <w:rPr>
          <w:rFonts w:eastAsiaTheme="minorEastAsia"/>
          <w:lang w:eastAsia="zh-CN"/>
        </w:rPr>
        <w:t xml:space="preserve"> </w:t>
      </w:r>
      <w:r w:rsidR="00B94CF0">
        <w:rPr>
          <w:rFonts w:eastAsiaTheme="minorEastAsia"/>
          <w:lang w:eastAsia="zh-CN"/>
        </w:rPr>
        <w:t>to introduce</w:t>
      </w:r>
      <w:r w:rsidRPr="00A97B56">
        <w:rPr>
          <w:rFonts w:eastAsiaTheme="minorEastAsia"/>
          <w:lang w:eastAsia="zh-CN"/>
        </w:rPr>
        <w:t xml:space="preserve"> restrictions on the activation and/or scope of the additional priority, allowing for a more aggressive additional priority to be utilized</w:t>
      </w:r>
      <w:r w:rsidR="001041C6">
        <w:rPr>
          <w:rFonts w:eastAsiaTheme="minorEastAsia"/>
          <w:lang w:eastAsia="zh-CN"/>
        </w:rPr>
        <w:t xml:space="preserve"> to ensure “real” delay-critical data can be sent</w:t>
      </w:r>
      <w:r w:rsidRPr="00A97B56">
        <w:rPr>
          <w:rFonts w:eastAsiaTheme="minorEastAsia"/>
          <w:lang w:eastAsia="zh-CN"/>
        </w:rPr>
        <w:t>. One situation in which the additional priority must be activated is when the remaining time for delay-sensitive data approaches the discard threshold</w:t>
      </w:r>
      <w:r w:rsidR="00766BAC">
        <w:rPr>
          <w:rFonts w:eastAsiaTheme="minorEastAsia"/>
          <w:lang w:eastAsia="zh-CN"/>
        </w:rPr>
        <w:t>.</w:t>
      </w:r>
      <w:r w:rsidRPr="00A97B56">
        <w:rPr>
          <w:rFonts w:eastAsiaTheme="minorEastAsia"/>
          <w:lang w:eastAsia="zh-CN"/>
        </w:rPr>
        <w:t xml:space="preserve"> </w:t>
      </w:r>
      <w:r w:rsidR="00766BAC">
        <w:rPr>
          <w:rFonts w:eastAsiaTheme="minorEastAsia"/>
          <w:lang w:eastAsia="zh-CN"/>
        </w:rPr>
        <w:t>I</w:t>
      </w:r>
      <w:r w:rsidRPr="00A97B56">
        <w:rPr>
          <w:rFonts w:eastAsiaTheme="minorEastAsia"/>
          <w:lang w:eastAsia="zh-CN"/>
        </w:rPr>
        <w:t>n such case, it is essential to elevate the priority of this data to prevent its loss.</w:t>
      </w:r>
    </w:p>
    <w:p w14:paraId="5A3F90AC" w14:textId="4A7B580F" w:rsidR="00984798" w:rsidRDefault="00984798" w:rsidP="00984798">
      <w:pPr>
        <w:spacing w:afterLines="50" w:after="120"/>
        <w:ind w:left="1138" w:hangingChars="567" w:hanging="1138"/>
        <w:rPr>
          <w:b/>
          <w:bCs/>
          <w:lang w:eastAsia="zh-CN"/>
        </w:rPr>
      </w:pPr>
      <w:r w:rsidRPr="00E93F4F">
        <w:rPr>
          <w:b/>
          <w:bCs/>
          <w:lang w:val="en-US" w:eastAsia="zh-CN"/>
        </w:rPr>
        <w:lastRenderedPageBreak/>
        <w:t xml:space="preserve">Proposal </w:t>
      </w:r>
      <w:r>
        <w:rPr>
          <w:b/>
          <w:bCs/>
          <w:lang w:val="en-US" w:eastAsia="zh-CN"/>
        </w:rPr>
        <w:t>1:</w:t>
      </w:r>
      <w:r w:rsidRPr="00E93F4F">
        <w:rPr>
          <w:b/>
          <w:bCs/>
          <w:lang w:val="en-US" w:eastAsia="zh-CN"/>
        </w:rPr>
        <w:t xml:space="preserve"> </w:t>
      </w:r>
      <w:r>
        <w:rPr>
          <w:b/>
          <w:bCs/>
          <w:lang w:val="en-US" w:eastAsia="zh-CN"/>
        </w:rPr>
        <w:t xml:space="preserve">To reduce the impact on legacy QoS and other LCHs, </w:t>
      </w:r>
      <w:r w:rsidR="00616705">
        <w:rPr>
          <w:b/>
          <w:bCs/>
          <w:lang w:val="en-US" w:eastAsia="zh-CN"/>
        </w:rPr>
        <w:t>the additional priority is not applied to non-delay-critical data</w:t>
      </w:r>
      <w:r>
        <w:rPr>
          <w:b/>
          <w:bCs/>
          <w:lang w:eastAsia="zh-CN"/>
        </w:rPr>
        <w:t>.</w:t>
      </w:r>
    </w:p>
    <w:p w14:paraId="3F5A8118" w14:textId="53E952F6" w:rsidR="00984798" w:rsidRPr="00984798" w:rsidRDefault="004364FE" w:rsidP="00A97B56">
      <w:pPr>
        <w:spacing w:afterLines="50" w:after="120"/>
        <w:rPr>
          <w:rFonts w:eastAsiaTheme="minorEastAsia"/>
          <w:lang w:eastAsia="zh-CN"/>
        </w:rPr>
      </w:pPr>
      <w:r w:rsidRPr="004364FE">
        <w:rPr>
          <w:rFonts w:eastAsiaTheme="minorEastAsia"/>
          <w:lang w:eastAsia="zh-CN"/>
        </w:rPr>
        <w:t xml:space="preserve">We recognize that the previous conclusion by RAN2 was </w:t>
      </w:r>
      <w:r w:rsidR="003546E0">
        <w:rPr>
          <w:rFonts w:eastAsiaTheme="minorEastAsia"/>
          <w:lang w:eastAsia="zh-CN"/>
        </w:rPr>
        <w:t xml:space="preserve">not to discuss intra-LCH </w:t>
      </w:r>
      <w:r w:rsidRPr="004364FE">
        <w:rPr>
          <w:rFonts w:eastAsiaTheme="minorEastAsia"/>
          <w:lang w:eastAsia="zh-CN"/>
        </w:rPr>
        <w:t xml:space="preserve">prioritization. However, we believe that this </w:t>
      </w:r>
      <w:r w:rsidR="003546E0" w:rsidRPr="004364FE">
        <w:rPr>
          <w:rFonts w:eastAsiaTheme="minorEastAsia"/>
          <w:lang w:eastAsia="zh-CN"/>
        </w:rPr>
        <w:t xml:space="preserve">conclusion </w:t>
      </w:r>
      <w:r w:rsidRPr="004364FE">
        <w:rPr>
          <w:rFonts w:eastAsiaTheme="minorEastAsia"/>
          <w:lang w:eastAsia="zh-CN"/>
        </w:rPr>
        <w:t xml:space="preserve">may lead to more significant issues. Therefore, from the perspectives of network performance and user experience, we sincerely recommend that RAN2 revisit this </w:t>
      </w:r>
      <w:r w:rsidR="003546E0" w:rsidRPr="004364FE">
        <w:rPr>
          <w:rFonts w:eastAsiaTheme="minorEastAsia"/>
          <w:lang w:eastAsia="zh-CN"/>
        </w:rPr>
        <w:t>conclusion</w:t>
      </w:r>
      <w:r w:rsidRPr="004364FE">
        <w:rPr>
          <w:rFonts w:eastAsiaTheme="minorEastAsia"/>
          <w:lang w:eastAsia="zh-CN"/>
        </w:rPr>
        <w:t>.</w:t>
      </w:r>
    </w:p>
    <w:p w14:paraId="7FD13173" w14:textId="77777777" w:rsidR="004919D9" w:rsidRPr="00876CCE" w:rsidRDefault="004919D9" w:rsidP="00FB79F8">
      <w:pPr>
        <w:spacing w:afterLines="50" w:after="120"/>
      </w:pPr>
    </w:p>
    <w:p w14:paraId="2B7C6C8B" w14:textId="550CE77D" w:rsidR="004919D9" w:rsidRDefault="003546E0" w:rsidP="004919D9">
      <w:pPr>
        <w:pStyle w:val="2"/>
        <w:numPr>
          <w:ilvl w:val="1"/>
          <w:numId w:val="7"/>
        </w:numPr>
        <w:tabs>
          <w:tab w:val="num" w:pos="360"/>
        </w:tabs>
        <w:spacing w:afterLines="50" w:after="120"/>
        <w:ind w:left="709" w:hanging="709"/>
      </w:pPr>
      <w:r>
        <w:t>Intra-UE prioritization</w:t>
      </w:r>
    </w:p>
    <w:p w14:paraId="1BF9924C" w14:textId="6EC773DD" w:rsidR="0088382B" w:rsidRDefault="0088382B" w:rsidP="00D570E1">
      <w:pPr>
        <w:spacing w:afterLines="50" w:after="120"/>
      </w:pPr>
      <w:r w:rsidRPr="0088382B">
        <w:t xml:space="preserve">Another issue pertains to the internal multiplexing and assembly within the UE, particularly during resource allocation for logical channels. Given the varying remaining times </w:t>
      </w:r>
      <w:r w:rsidR="00832A30">
        <w:t xml:space="preserve">of SDU </w:t>
      </w:r>
      <w:r w:rsidRPr="0088382B">
        <w:t xml:space="preserve">within logical channels, a more rational approach would be to prioritize the allocation of resources to data with shorter remaining times. This strategy would facilitate the transmission of a greater volume of data that is more likely to be discarded before the UL grant is exhausted. </w:t>
      </w:r>
    </w:p>
    <w:p w14:paraId="52567C6E" w14:textId="1F911A6B" w:rsidR="00832A30" w:rsidRDefault="00832A30" w:rsidP="00832A30">
      <w:pPr>
        <w:spacing w:afterLines="50" w:after="120"/>
        <w:ind w:left="1138" w:hangingChars="567" w:hanging="1138"/>
        <w:rPr>
          <w:b/>
          <w:bCs/>
          <w:lang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Pr>
          <w:b/>
          <w:bCs/>
          <w:lang w:val="en-US" w:eastAsia="zh-CN"/>
        </w:rPr>
        <w:t>RAN2 should study the enhancement on UE resource allocation for LCH</w:t>
      </w:r>
      <w:r w:rsidR="002D3151">
        <w:rPr>
          <w:b/>
          <w:bCs/>
          <w:lang w:val="en-US" w:eastAsia="zh-CN"/>
        </w:rPr>
        <w:t xml:space="preserve"> to let data with less remaining time ahead of those </w:t>
      </w:r>
      <w:r w:rsidR="004B1999">
        <w:rPr>
          <w:b/>
          <w:bCs/>
          <w:lang w:val="en-US" w:eastAsia="zh-CN"/>
        </w:rPr>
        <w:t>have</w:t>
      </w:r>
      <w:r w:rsidR="002D3151">
        <w:rPr>
          <w:b/>
          <w:bCs/>
          <w:lang w:val="en-US" w:eastAsia="zh-CN"/>
        </w:rPr>
        <w:t xml:space="preserve"> more remaining time.</w:t>
      </w:r>
    </w:p>
    <w:p w14:paraId="2BBE9D41" w14:textId="719A9FAA" w:rsidR="0088382B" w:rsidRPr="00832A30" w:rsidRDefault="000C4783" w:rsidP="00D570E1">
      <w:pPr>
        <w:spacing w:afterLines="50" w:after="120"/>
      </w:pPr>
      <w:r w:rsidRPr="000C4783">
        <w:t xml:space="preserve">This modification may have some implications for </w:t>
      </w:r>
      <w:r w:rsidR="00EC0799">
        <w:t>TS</w:t>
      </w:r>
      <w:r w:rsidRPr="000C4783">
        <w:t xml:space="preserve">38.321. However, we believe that the complexity will not be overly </w:t>
      </w:r>
      <w:r w:rsidR="00EC0799">
        <w:t xml:space="preserve">too </w:t>
      </w:r>
      <w:r w:rsidRPr="000C4783">
        <w:t>high</w:t>
      </w:r>
      <w:r w:rsidR="00EC0799">
        <w:t xml:space="preserve"> for UE to implementation</w:t>
      </w:r>
      <w:r w:rsidRPr="000C4783">
        <w:t>. For the UE, it suffices to ensure that the SDUs in the LCH buffer are arranged in chronological order, with the earliest SDU always being transmitted first. This approach is commonly referred to as FIFO (first-in, first-out).</w:t>
      </w:r>
    </w:p>
    <w:p w14:paraId="79951664" w14:textId="74FBA67D" w:rsidR="005038FA" w:rsidRPr="005038FA" w:rsidRDefault="005038FA" w:rsidP="005038FA">
      <w:pPr>
        <w:spacing w:afterLines="50" w:after="120"/>
        <w:rPr>
          <w:rFonts w:eastAsiaTheme="minorEastAsia"/>
          <w:b/>
          <w:bCs/>
          <w:lang w:val="en-US" w:eastAsia="zh-CN"/>
        </w:rPr>
      </w:pPr>
    </w:p>
    <w:p w14:paraId="70D03315" w14:textId="45355595" w:rsidR="005D20F1" w:rsidRDefault="005D20F1" w:rsidP="00FB79F8">
      <w:pPr>
        <w:pStyle w:val="1"/>
      </w:pPr>
      <w:r>
        <w:t>Conclusion</w:t>
      </w:r>
    </w:p>
    <w:p w14:paraId="2C762FD1" w14:textId="35338BC0" w:rsidR="005D20F1" w:rsidRDefault="005038FA" w:rsidP="005038FA">
      <w:pPr>
        <w:spacing w:afterLines="50" w:after="120"/>
        <w:rPr>
          <w:rFonts w:eastAsiaTheme="minorEastAsia"/>
          <w:lang w:eastAsia="zh-CN"/>
        </w:rPr>
      </w:pPr>
      <w:r>
        <w:t>This contribution discusses the</w:t>
      </w:r>
      <w:r w:rsidR="00832605">
        <w:rPr>
          <w:rFonts w:eastAsiaTheme="minorEastAsia" w:hint="eastAsia"/>
          <w:lang w:eastAsia="zh-CN"/>
        </w:rPr>
        <w:t xml:space="preserve"> </w:t>
      </w:r>
      <w:r w:rsidR="00EC0799">
        <w:rPr>
          <w:rFonts w:eastAsiaTheme="minorEastAsia"/>
          <w:lang w:val="en-US" w:eastAsia="zh-CN"/>
        </w:rPr>
        <w:t>LCP enhancement</w:t>
      </w:r>
      <w:r w:rsidR="00832605">
        <w:rPr>
          <w:rFonts w:eastAsiaTheme="minorEastAsia"/>
          <w:lang w:val="en-US" w:eastAsia="zh-CN"/>
        </w:rPr>
        <w:t xml:space="preserve"> for XR</w:t>
      </w:r>
      <w:r>
        <w:t>, as follows.</w:t>
      </w:r>
    </w:p>
    <w:p w14:paraId="75A7D33F" w14:textId="647B68AB" w:rsidR="004F23A3" w:rsidRPr="004F23A3" w:rsidRDefault="00EC0799" w:rsidP="004F23A3">
      <w:pPr>
        <w:spacing w:afterLines="50" w:after="120"/>
        <w:ind w:left="1134" w:hangingChars="567" w:hanging="1134"/>
        <w:rPr>
          <w:rFonts w:eastAsiaTheme="minorEastAsia"/>
          <w:i/>
          <w:iCs/>
          <w:u w:val="single"/>
          <w:lang w:val="en-US" w:eastAsia="zh-CN"/>
        </w:rPr>
      </w:pPr>
      <w:r>
        <w:rPr>
          <w:i/>
          <w:iCs/>
          <w:u w:val="single"/>
          <w:lang w:val="en-US" w:eastAsia="zh-CN"/>
        </w:rPr>
        <w:t>Intra-LCH prioritization</w:t>
      </w:r>
      <w:r w:rsidR="004F23A3" w:rsidRPr="004F23A3">
        <w:rPr>
          <w:i/>
          <w:iCs/>
          <w:u w:val="single"/>
          <w:lang w:val="en-US" w:eastAsia="zh-CN"/>
        </w:rPr>
        <w:t>:</w:t>
      </w:r>
    </w:p>
    <w:p w14:paraId="25D90BF5" w14:textId="77777777" w:rsidR="00EC0799" w:rsidRPr="00BF4247" w:rsidRDefault="00EC0799" w:rsidP="00EC0799">
      <w:pPr>
        <w:spacing w:afterLines="50" w:after="120"/>
        <w:ind w:left="1424" w:hangingChars="709" w:hanging="1424"/>
        <w:rPr>
          <w:b/>
          <w:bCs/>
          <w:lang w:val="en-US" w:eastAsia="zh-CN"/>
        </w:rPr>
      </w:pPr>
      <w:r w:rsidRPr="00B913A2">
        <w:rPr>
          <w:b/>
          <w:bCs/>
          <w:lang w:val="en-US" w:eastAsia="zh-CN"/>
        </w:rPr>
        <w:t xml:space="preserve">Observation </w:t>
      </w:r>
      <w:r>
        <w:rPr>
          <w:b/>
          <w:bCs/>
          <w:lang w:val="en-US" w:eastAsia="zh-CN"/>
        </w:rPr>
        <w:t>1</w:t>
      </w:r>
      <w:r w:rsidRPr="00B913A2">
        <w:rPr>
          <w:b/>
          <w:bCs/>
          <w:lang w:val="en-US" w:eastAsia="zh-CN"/>
        </w:rPr>
        <w:t xml:space="preserve">: </w:t>
      </w:r>
      <w:r w:rsidRPr="0064078F">
        <w:rPr>
          <w:rFonts w:hint="eastAsia"/>
          <w:b/>
          <w:bCs/>
          <w:lang w:eastAsia="zh-CN"/>
        </w:rPr>
        <w:t xml:space="preserve">If the additional priority applies to the whole data in the delay critical LCH without any </w:t>
      </w:r>
      <w:r>
        <w:rPr>
          <w:rFonts w:eastAsiaTheme="minorEastAsia"/>
          <w:b/>
          <w:bCs/>
          <w:lang w:val="en-US" w:eastAsia="zh-CN"/>
        </w:rPr>
        <w:t>constriction</w:t>
      </w:r>
      <w:r w:rsidRPr="0064078F">
        <w:rPr>
          <w:rFonts w:hint="eastAsia"/>
          <w:b/>
          <w:bCs/>
          <w:lang w:eastAsia="zh-CN"/>
        </w:rPr>
        <w:t xml:space="preserve">, it could cause </w:t>
      </w:r>
      <w:r w:rsidRPr="0064078F">
        <w:rPr>
          <w:b/>
          <w:bCs/>
          <w:lang w:eastAsia="zh-CN"/>
        </w:rPr>
        <w:t>starvation</w:t>
      </w:r>
      <w:r w:rsidRPr="0064078F">
        <w:rPr>
          <w:rFonts w:hint="eastAsia"/>
          <w:b/>
          <w:bCs/>
          <w:lang w:eastAsia="zh-CN"/>
        </w:rPr>
        <w:t xml:space="preserve"> issue for other LCHs whose priority is </w:t>
      </w:r>
      <w:r w:rsidRPr="0064078F">
        <w:rPr>
          <w:b/>
          <w:bCs/>
          <w:lang w:eastAsia="zh-CN"/>
        </w:rPr>
        <w:t>between</w:t>
      </w:r>
      <w:r w:rsidRPr="0064078F">
        <w:rPr>
          <w:rFonts w:hint="eastAsia"/>
          <w:b/>
          <w:bCs/>
          <w:lang w:eastAsia="zh-CN"/>
        </w:rPr>
        <w:t xml:space="preserve"> the </w:t>
      </w:r>
      <w:r w:rsidRPr="0064078F">
        <w:rPr>
          <w:b/>
          <w:bCs/>
          <w:lang w:eastAsia="zh-CN"/>
        </w:rPr>
        <w:t>additional</w:t>
      </w:r>
      <w:r w:rsidRPr="0064078F">
        <w:rPr>
          <w:rFonts w:hint="eastAsia"/>
          <w:b/>
          <w:bCs/>
          <w:lang w:eastAsia="zh-CN"/>
        </w:rPr>
        <w:t xml:space="preserve"> and the original priority of delay critical LCH.</w:t>
      </w:r>
    </w:p>
    <w:p w14:paraId="756A50CB" w14:textId="77777777" w:rsidR="00EC0799" w:rsidRDefault="00EC0799" w:rsidP="00EC0799">
      <w:pPr>
        <w:spacing w:afterLines="50" w:after="120"/>
        <w:ind w:left="1138" w:hangingChars="567" w:hanging="1138"/>
        <w:rPr>
          <w:b/>
          <w:bCs/>
          <w:lang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b/>
          <w:bCs/>
          <w:lang w:val="en-US" w:eastAsia="zh-CN"/>
        </w:rPr>
        <w:t>To reduce the impact on legacy QoS and other LCHs, the additional priority is not applied to non-delay-critical data</w:t>
      </w:r>
      <w:r>
        <w:rPr>
          <w:b/>
          <w:bCs/>
          <w:lang w:eastAsia="zh-CN"/>
        </w:rPr>
        <w:t>.</w:t>
      </w:r>
    </w:p>
    <w:p w14:paraId="29F37C6E" w14:textId="5D5B5DF0" w:rsidR="004F23A3" w:rsidRPr="004F23A3" w:rsidRDefault="00EC0799" w:rsidP="004F23A3">
      <w:pPr>
        <w:spacing w:afterLines="50" w:after="120"/>
        <w:ind w:left="1134" w:hangingChars="567" w:hanging="1134"/>
        <w:rPr>
          <w:i/>
          <w:iCs/>
          <w:u w:val="single"/>
          <w:lang w:val="en-US" w:eastAsia="zh-CN"/>
        </w:rPr>
      </w:pPr>
      <w:r>
        <w:rPr>
          <w:i/>
          <w:iCs/>
          <w:u w:val="single"/>
          <w:lang w:val="en-US" w:eastAsia="zh-CN"/>
        </w:rPr>
        <w:t>Intra-UE prioritization</w:t>
      </w:r>
      <w:r w:rsidR="004F23A3" w:rsidRPr="004F23A3">
        <w:rPr>
          <w:i/>
          <w:iCs/>
          <w:u w:val="single"/>
          <w:lang w:val="en-US" w:eastAsia="zh-CN"/>
        </w:rPr>
        <w:t>:</w:t>
      </w:r>
    </w:p>
    <w:p w14:paraId="63BCBE2D" w14:textId="1631BA83" w:rsidR="00EC0799" w:rsidRDefault="00EC0799" w:rsidP="00EC0799">
      <w:pPr>
        <w:spacing w:afterLines="50" w:after="120"/>
        <w:ind w:left="1138" w:hangingChars="567" w:hanging="1138"/>
        <w:rPr>
          <w:b/>
          <w:bCs/>
          <w:lang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Pr>
          <w:b/>
          <w:bCs/>
          <w:lang w:val="en-US" w:eastAsia="zh-CN"/>
        </w:rPr>
        <w:t xml:space="preserve">RAN2 should study the enhancement on UE resource allocation for LCH to let data with less remaining time ahead of those </w:t>
      </w:r>
      <w:r w:rsidR="004B1999">
        <w:rPr>
          <w:b/>
          <w:bCs/>
          <w:lang w:val="en-US" w:eastAsia="zh-CN"/>
        </w:rPr>
        <w:t xml:space="preserve">have </w:t>
      </w:r>
      <w:r>
        <w:rPr>
          <w:b/>
          <w:bCs/>
          <w:lang w:val="en-US" w:eastAsia="zh-CN"/>
        </w:rPr>
        <w:t>more remaining time.</w:t>
      </w:r>
    </w:p>
    <w:p w14:paraId="3681779D" w14:textId="77777777" w:rsidR="005038FA" w:rsidRPr="004F23A3" w:rsidRDefault="005038FA" w:rsidP="005038FA">
      <w:pPr>
        <w:spacing w:afterLines="50" w:after="120"/>
        <w:rPr>
          <w:rFonts w:eastAsiaTheme="minorEastAsia"/>
          <w:b/>
          <w:bCs/>
          <w:lang w:val="en-US" w:eastAsia="zh-CN"/>
        </w:rPr>
      </w:pPr>
    </w:p>
    <w:p w14:paraId="4D15292F" w14:textId="6D7E524E" w:rsidR="005D20F1" w:rsidRDefault="005D20F1" w:rsidP="00FB79F8">
      <w:pPr>
        <w:pStyle w:val="1"/>
      </w:pPr>
      <w:r>
        <w:t>References</w:t>
      </w:r>
    </w:p>
    <w:p w14:paraId="15D890D7" w14:textId="589408C4" w:rsidR="00695E82" w:rsidRPr="00695E82" w:rsidRDefault="00A77D3C" w:rsidP="00695E82">
      <w:pPr>
        <w:spacing w:after="120"/>
        <w:rPr>
          <w:bCs/>
        </w:rPr>
      </w:pPr>
      <w:r w:rsidRPr="00145FB8">
        <w:rPr>
          <w:bCs/>
        </w:rPr>
        <w:t>[1]</w:t>
      </w:r>
      <w:r w:rsidRPr="00145FB8">
        <w:rPr>
          <w:bCs/>
        </w:rPr>
        <w:tab/>
      </w:r>
      <w:r w:rsidR="00695E82">
        <w:rPr>
          <w:bCs/>
        </w:rPr>
        <w:t xml:space="preserve">RP-242390, </w:t>
      </w:r>
      <w:r w:rsidR="00695E82" w:rsidRPr="00695E82">
        <w:rPr>
          <w:bCs/>
        </w:rPr>
        <w:t>Release 19 XR enhancements</w:t>
      </w:r>
      <w:r w:rsidR="00695E82">
        <w:rPr>
          <w:bCs/>
        </w:rPr>
        <w:t xml:space="preserve"> </w:t>
      </w:r>
      <w:r w:rsidR="00695E82" w:rsidRPr="00695E82">
        <w:rPr>
          <w:bCs/>
        </w:rPr>
        <w:t>- Way forward on WID scope revision</w:t>
      </w:r>
      <w:r w:rsidR="00695E82">
        <w:rPr>
          <w:bCs/>
        </w:rPr>
        <w:t>, Nokia (Moderator)</w:t>
      </w:r>
    </w:p>
    <w:p w14:paraId="00E85177" w14:textId="00C06BFE" w:rsidR="005D20F1" w:rsidRPr="00695E82" w:rsidRDefault="005D20F1" w:rsidP="005D20F1">
      <w:pPr>
        <w:rPr>
          <w:rFonts w:eastAsiaTheme="minorEastAsia"/>
          <w:lang w:eastAsia="zh-CN"/>
        </w:rPr>
      </w:pPr>
    </w:p>
    <w:sectPr w:rsidR="005D20F1" w:rsidRPr="00695E8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F28A3" w14:textId="77777777" w:rsidR="00565A0F" w:rsidRDefault="00565A0F">
      <w:r>
        <w:separator/>
      </w:r>
    </w:p>
  </w:endnote>
  <w:endnote w:type="continuationSeparator" w:id="0">
    <w:p w14:paraId="057B7191" w14:textId="77777777" w:rsidR="00565A0F" w:rsidRDefault="0056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E2704" w14:textId="77777777" w:rsidR="00565A0F" w:rsidRDefault="00565A0F">
      <w:r>
        <w:separator/>
      </w:r>
    </w:p>
  </w:footnote>
  <w:footnote w:type="continuationSeparator" w:id="0">
    <w:p w14:paraId="1D91F679" w14:textId="77777777" w:rsidR="00565A0F" w:rsidRDefault="00565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hybridMultilevel"/>
    <w:tmpl w:val="53F68914"/>
    <w:lvl w:ilvl="0" w:tplc="6F6E3620">
      <w:start w:val="1"/>
      <w:numFmt w:val="decimal"/>
      <w:pStyle w:val="1"/>
      <w:lvlText w:val="%1."/>
      <w:lvlJc w:val="left"/>
      <w:pPr>
        <w:ind w:left="360" w:hanging="360"/>
      </w:pPr>
      <w:rPr>
        <w:rFonts w:hint="default"/>
        <w:lang w:val="en-U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5954759">
    <w:abstractNumId w:val="6"/>
  </w:num>
  <w:num w:numId="2" w16cid:durableId="1730838062">
    <w:abstractNumId w:val="3"/>
  </w:num>
  <w:num w:numId="3" w16cid:durableId="1668820074">
    <w:abstractNumId w:val="2"/>
  </w:num>
  <w:num w:numId="4" w16cid:durableId="2015985294">
    <w:abstractNumId w:val="0"/>
  </w:num>
  <w:num w:numId="5" w16cid:durableId="1676683405">
    <w:abstractNumId w:val="4"/>
  </w:num>
  <w:num w:numId="6" w16cid:durableId="1651128337">
    <w:abstractNumId w:val="1"/>
  </w:num>
  <w:num w:numId="7" w16cid:durableId="789015257">
    <w:abstractNumId w:val="5"/>
  </w:num>
  <w:num w:numId="8" w16cid:durableId="117002300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2593C"/>
    <w:rsid w:val="0007418B"/>
    <w:rsid w:val="0007715B"/>
    <w:rsid w:val="00081A52"/>
    <w:rsid w:val="00087C09"/>
    <w:rsid w:val="00090E46"/>
    <w:rsid w:val="00094CA5"/>
    <w:rsid w:val="000C4783"/>
    <w:rsid w:val="000E0CDB"/>
    <w:rsid w:val="000E3ED5"/>
    <w:rsid w:val="00101A71"/>
    <w:rsid w:val="001041C6"/>
    <w:rsid w:val="00164235"/>
    <w:rsid w:val="00164D8C"/>
    <w:rsid w:val="0017031B"/>
    <w:rsid w:val="00181244"/>
    <w:rsid w:val="001A2A15"/>
    <w:rsid w:val="001C31FE"/>
    <w:rsid w:val="001F20C8"/>
    <w:rsid w:val="00221608"/>
    <w:rsid w:val="0022666A"/>
    <w:rsid w:val="00236677"/>
    <w:rsid w:val="002562EC"/>
    <w:rsid w:val="0028723E"/>
    <w:rsid w:val="002D2F0A"/>
    <w:rsid w:val="002D3151"/>
    <w:rsid w:val="002D48A5"/>
    <w:rsid w:val="002D48D3"/>
    <w:rsid w:val="002E1D62"/>
    <w:rsid w:val="002E55F3"/>
    <w:rsid w:val="00301FCE"/>
    <w:rsid w:val="00350D0D"/>
    <w:rsid w:val="0035423D"/>
    <w:rsid w:val="003546E0"/>
    <w:rsid w:val="00355720"/>
    <w:rsid w:val="003D1DD1"/>
    <w:rsid w:val="003D78C0"/>
    <w:rsid w:val="003F1F81"/>
    <w:rsid w:val="00405CBB"/>
    <w:rsid w:val="004364FE"/>
    <w:rsid w:val="004607C3"/>
    <w:rsid w:val="00477740"/>
    <w:rsid w:val="00486F59"/>
    <w:rsid w:val="0048768B"/>
    <w:rsid w:val="004919D9"/>
    <w:rsid w:val="004A2F58"/>
    <w:rsid w:val="004B198A"/>
    <w:rsid w:val="004B1999"/>
    <w:rsid w:val="004C4F88"/>
    <w:rsid w:val="004C73F7"/>
    <w:rsid w:val="004E3526"/>
    <w:rsid w:val="004F0EC9"/>
    <w:rsid w:val="004F23A3"/>
    <w:rsid w:val="005005A9"/>
    <w:rsid w:val="005038FA"/>
    <w:rsid w:val="00537A3B"/>
    <w:rsid w:val="00560208"/>
    <w:rsid w:val="00565A0F"/>
    <w:rsid w:val="00565ADE"/>
    <w:rsid w:val="005838E1"/>
    <w:rsid w:val="00594AF8"/>
    <w:rsid w:val="00596054"/>
    <w:rsid w:val="005965A2"/>
    <w:rsid w:val="005C123B"/>
    <w:rsid w:val="005D20F1"/>
    <w:rsid w:val="005D66B0"/>
    <w:rsid w:val="005D72F2"/>
    <w:rsid w:val="005E0AFC"/>
    <w:rsid w:val="005E7C02"/>
    <w:rsid w:val="006011FA"/>
    <w:rsid w:val="00616705"/>
    <w:rsid w:val="0062037B"/>
    <w:rsid w:val="00627D83"/>
    <w:rsid w:val="0064078F"/>
    <w:rsid w:val="006736C9"/>
    <w:rsid w:val="00695E82"/>
    <w:rsid w:val="006A608C"/>
    <w:rsid w:val="007157CF"/>
    <w:rsid w:val="00734D82"/>
    <w:rsid w:val="0074183E"/>
    <w:rsid w:val="007504A1"/>
    <w:rsid w:val="007550B4"/>
    <w:rsid w:val="00766BAC"/>
    <w:rsid w:val="00766C7D"/>
    <w:rsid w:val="00787491"/>
    <w:rsid w:val="007C6188"/>
    <w:rsid w:val="007F3E91"/>
    <w:rsid w:val="00832605"/>
    <w:rsid w:val="00832A30"/>
    <w:rsid w:val="00853EE3"/>
    <w:rsid w:val="00861AD3"/>
    <w:rsid w:val="0087211C"/>
    <w:rsid w:val="00873ADE"/>
    <w:rsid w:val="00876CCE"/>
    <w:rsid w:val="0088382B"/>
    <w:rsid w:val="00892AC6"/>
    <w:rsid w:val="00895541"/>
    <w:rsid w:val="0089606B"/>
    <w:rsid w:val="008B0A68"/>
    <w:rsid w:val="008B0E45"/>
    <w:rsid w:val="008B40F8"/>
    <w:rsid w:val="008C5A6B"/>
    <w:rsid w:val="008D25AD"/>
    <w:rsid w:val="008D6E1C"/>
    <w:rsid w:val="00906D1D"/>
    <w:rsid w:val="0091509E"/>
    <w:rsid w:val="009222C7"/>
    <w:rsid w:val="00924370"/>
    <w:rsid w:val="009358B9"/>
    <w:rsid w:val="009479EA"/>
    <w:rsid w:val="0095135B"/>
    <w:rsid w:val="00954527"/>
    <w:rsid w:val="00964497"/>
    <w:rsid w:val="00976B79"/>
    <w:rsid w:val="00984798"/>
    <w:rsid w:val="009B047D"/>
    <w:rsid w:val="009E1A95"/>
    <w:rsid w:val="009E7B73"/>
    <w:rsid w:val="00A361F7"/>
    <w:rsid w:val="00A47BBE"/>
    <w:rsid w:val="00A53AF0"/>
    <w:rsid w:val="00A741A6"/>
    <w:rsid w:val="00A77D3C"/>
    <w:rsid w:val="00A94F68"/>
    <w:rsid w:val="00A97B56"/>
    <w:rsid w:val="00AA2DDE"/>
    <w:rsid w:val="00AA5EDC"/>
    <w:rsid w:val="00AA73B0"/>
    <w:rsid w:val="00AB5562"/>
    <w:rsid w:val="00AE6B45"/>
    <w:rsid w:val="00AF02C6"/>
    <w:rsid w:val="00B12479"/>
    <w:rsid w:val="00B15004"/>
    <w:rsid w:val="00B20B91"/>
    <w:rsid w:val="00B310C1"/>
    <w:rsid w:val="00B94CF0"/>
    <w:rsid w:val="00BB3CAC"/>
    <w:rsid w:val="00BD2F15"/>
    <w:rsid w:val="00BF25E9"/>
    <w:rsid w:val="00BF4247"/>
    <w:rsid w:val="00C37319"/>
    <w:rsid w:val="00C400D1"/>
    <w:rsid w:val="00C4617F"/>
    <w:rsid w:val="00C50F71"/>
    <w:rsid w:val="00C53D40"/>
    <w:rsid w:val="00C60B56"/>
    <w:rsid w:val="00C61349"/>
    <w:rsid w:val="00CA56FB"/>
    <w:rsid w:val="00CA5EB0"/>
    <w:rsid w:val="00CB137D"/>
    <w:rsid w:val="00CD4FF1"/>
    <w:rsid w:val="00CE3124"/>
    <w:rsid w:val="00D53C3C"/>
    <w:rsid w:val="00D570E1"/>
    <w:rsid w:val="00D64EF3"/>
    <w:rsid w:val="00D77EA4"/>
    <w:rsid w:val="00D95259"/>
    <w:rsid w:val="00DA7536"/>
    <w:rsid w:val="00DE4028"/>
    <w:rsid w:val="00DF249E"/>
    <w:rsid w:val="00DF31EE"/>
    <w:rsid w:val="00E01ABF"/>
    <w:rsid w:val="00E64238"/>
    <w:rsid w:val="00E705A0"/>
    <w:rsid w:val="00E84AF5"/>
    <w:rsid w:val="00EC0799"/>
    <w:rsid w:val="00EC55D4"/>
    <w:rsid w:val="00EF6BB3"/>
    <w:rsid w:val="00F328EC"/>
    <w:rsid w:val="00F5249C"/>
    <w:rsid w:val="00F933B9"/>
    <w:rsid w:val="00FB7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0799"/>
    <w:rPr>
      <w:rFonts w:ascii="Arial" w:eastAsia="Arial" w:hAnsi="Arial" w:cs="Arial"/>
      <w:lang w:val="en-GB" w:eastAsia="en-US"/>
    </w:rPr>
  </w:style>
  <w:style w:type="paragraph" w:styleId="1">
    <w:name w:val="heading 1"/>
    <w:aliases w:val="H1,h1"/>
    <w:basedOn w:val="a"/>
    <w:next w:val="a"/>
    <w:link w:val="10"/>
    <w:autoRedefine/>
    <w:qFormat/>
    <w:rsid w:val="00FB79F8"/>
    <w:pPr>
      <w:keepNext/>
      <w:numPr>
        <w:numId w:val="6"/>
      </w:numPr>
      <w:spacing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style>
  <w:style w:type="character" w:styleId="a7">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d">
    <w:name w:val="List Paragraph"/>
    <w:basedOn w:val="a"/>
    <w:uiPriority w:val="34"/>
    <w:qFormat/>
    <w:rsid w:val="00B20B91"/>
    <w:pPr>
      <w:ind w:firstLineChars="200" w:firstLine="420"/>
    </w:pPr>
  </w:style>
  <w:style w:type="table" w:styleId="ae">
    <w:name w:val="Table Grid"/>
    <w:basedOn w:val="a1"/>
    <w:uiPriority w:val="39"/>
    <w:rsid w:val="00CB1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B137D"/>
    <w:pPr>
      <w:tabs>
        <w:tab w:val="left" w:pos="1622"/>
      </w:tabs>
      <w:overflowPunct w:val="0"/>
      <w:autoSpaceDE w:val="0"/>
      <w:autoSpaceDN w:val="0"/>
      <w:adjustRightInd w:val="0"/>
      <w:ind w:left="1622" w:hanging="363"/>
      <w:textAlignment w:val="baseline"/>
    </w:pPr>
    <w:rPr>
      <w:rFonts w:eastAsia="Times New Roman" w:cs="Times New Roman"/>
      <w:lang w:eastAsia="ja-JP"/>
    </w:rPr>
  </w:style>
  <w:style w:type="character" w:customStyle="1" w:styleId="Doc-text2Char">
    <w:name w:val="Doc-text2 Char"/>
    <w:link w:val="Doc-text2"/>
    <w:qFormat/>
    <w:rsid w:val="00CB137D"/>
    <w:rPr>
      <w:rFonts w:ascii="Arial" w:eastAsia="Times New Roman" w:hAnsi="Arial"/>
      <w:lang w:val="en-GB" w:eastAsia="ja-JP"/>
    </w:rPr>
  </w:style>
  <w:style w:type="character" w:customStyle="1" w:styleId="10">
    <w:name w:val="标题 1 字符"/>
    <w:aliases w:val="H1 字符,h1 字符"/>
    <w:basedOn w:val="a0"/>
    <w:link w:val="1"/>
    <w:rsid w:val="0002593C"/>
    <w:rPr>
      <w:rFonts w:ascii="Arial" w:eastAsia="Arial" w:hAnsi="Arial" w:cs="Arial"/>
      <w:b/>
      <w:sz w:val="24"/>
      <w:szCs w:val="28"/>
      <w:lang w:val="en-GB"/>
    </w:rPr>
  </w:style>
  <w:style w:type="paragraph" w:styleId="af">
    <w:name w:val="Normal (Web)"/>
    <w:basedOn w:val="a"/>
    <w:uiPriority w:val="99"/>
    <w:semiHidden/>
    <w:unhideWhenUsed/>
    <w:rsid w:val="0087211C"/>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basedOn w:val="a0"/>
    <w:link w:val="a3"/>
    <w:semiHidden/>
    <w:rsid w:val="005E7C02"/>
    <w:rPr>
      <w:rFonts w:ascii="Arial" w:eastAsia="Arial" w:hAnsi="Arial" w:cs="Arial"/>
      <w:lang w:val="en-GB" w:eastAsia="en-US"/>
    </w:rPr>
  </w:style>
  <w:style w:type="paragraph" w:customStyle="1" w:styleId="Agreement">
    <w:name w:val="Agreement"/>
    <w:basedOn w:val="a"/>
    <w:next w:val="a"/>
    <w:uiPriority w:val="99"/>
    <w:qFormat/>
    <w:rsid w:val="005E7C02"/>
    <w:pPr>
      <w:numPr>
        <w:numId w:val="8"/>
      </w:numPr>
      <w:spacing w:before="60"/>
    </w:pPr>
    <w:rPr>
      <w:rFonts w:eastAsia="MS Mincho"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34300">
      <w:bodyDiv w:val="1"/>
      <w:marLeft w:val="0"/>
      <w:marRight w:val="0"/>
      <w:marTop w:val="0"/>
      <w:marBottom w:val="0"/>
      <w:divBdr>
        <w:top w:val="none" w:sz="0" w:space="0" w:color="auto"/>
        <w:left w:val="none" w:sz="0" w:space="0" w:color="auto"/>
        <w:bottom w:val="none" w:sz="0" w:space="0" w:color="auto"/>
        <w:right w:val="none" w:sz="0" w:space="0" w:color="auto"/>
      </w:divBdr>
    </w:div>
    <w:div w:id="114645358">
      <w:bodyDiv w:val="1"/>
      <w:marLeft w:val="0"/>
      <w:marRight w:val="0"/>
      <w:marTop w:val="0"/>
      <w:marBottom w:val="0"/>
      <w:divBdr>
        <w:top w:val="none" w:sz="0" w:space="0" w:color="auto"/>
        <w:left w:val="none" w:sz="0" w:space="0" w:color="auto"/>
        <w:bottom w:val="none" w:sz="0" w:space="0" w:color="auto"/>
        <w:right w:val="none" w:sz="0" w:space="0" w:color="auto"/>
      </w:divBdr>
    </w:div>
    <w:div w:id="156654709">
      <w:bodyDiv w:val="1"/>
      <w:marLeft w:val="0"/>
      <w:marRight w:val="0"/>
      <w:marTop w:val="0"/>
      <w:marBottom w:val="0"/>
      <w:divBdr>
        <w:top w:val="none" w:sz="0" w:space="0" w:color="auto"/>
        <w:left w:val="none" w:sz="0" w:space="0" w:color="auto"/>
        <w:bottom w:val="none" w:sz="0" w:space="0" w:color="auto"/>
        <w:right w:val="none" w:sz="0" w:space="0" w:color="auto"/>
      </w:divBdr>
      <w:divsChild>
        <w:div w:id="230240386">
          <w:marLeft w:val="0"/>
          <w:marRight w:val="0"/>
          <w:marTop w:val="0"/>
          <w:marBottom w:val="0"/>
          <w:divBdr>
            <w:top w:val="none" w:sz="0" w:space="0" w:color="auto"/>
            <w:left w:val="none" w:sz="0" w:space="0" w:color="auto"/>
            <w:bottom w:val="none" w:sz="0" w:space="0" w:color="auto"/>
            <w:right w:val="none" w:sz="0" w:space="0" w:color="auto"/>
          </w:divBdr>
        </w:div>
      </w:divsChild>
    </w:div>
    <w:div w:id="253906852">
      <w:bodyDiv w:val="1"/>
      <w:marLeft w:val="0"/>
      <w:marRight w:val="0"/>
      <w:marTop w:val="0"/>
      <w:marBottom w:val="0"/>
      <w:divBdr>
        <w:top w:val="none" w:sz="0" w:space="0" w:color="auto"/>
        <w:left w:val="none" w:sz="0" w:space="0" w:color="auto"/>
        <w:bottom w:val="none" w:sz="0" w:space="0" w:color="auto"/>
        <w:right w:val="none" w:sz="0" w:space="0" w:color="auto"/>
      </w:divBdr>
      <w:divsChild>
        <w:div w:id="1799684967">
          <w:marLeft w:val="0"/>
          <w:marRight w:val="0"/>
          <w:marTop w:val="0"/>
          <w:marBottom w:val="0"/>
          <w:divBdr>
            <w:top w:val="none" w:sz="0" w:space="0" w:color="auto"/>
            <w:left w:val="none" w:sz="0" w:space="0" w:color="auto"/>
            <w:bottom w:val="none" w:sz="0" w:space="0" w:color="auto"/>
            <w:right w:val="none" w:sz="0" w:space="0" w:color="auto"/>
          </w:divBdr>
        </w:div>
      </w:divsChild>
    </w:div>
    <w:div w:id="288628430">
      <w:bodyDiv w:val="1"/>
      <w:marLeft w:val="0"/>
      <w:marRight w:val="0"/>
      <w:marTop w:val="0"/>
      <w:marBottom w:val="0"/>
      <w:divBdr>
        <w:top w:val="none" w:sz="0" w:space="0" w:color="auto"/>
        <w:left w:val="none" w:sz="0" w:space="0" w:color="auto"/>
        <w:bottom w:val="none" w:sz="0" w:space="0" w:color="auto"/>
        <w:right w:val="none" w:sz="0" w:space="0" w:color="auto"/>
      </w:divBdr>
    </w:div>
    <w:div w:id="353726054">
      <w:bodyDiv w:val="1"/>
      <w:marLeft w:val="0"/>
      <w:marRight w:val="0"/>
      <w:marTop w:val="0"/>
      <w:marBottom w:val="0"/>
      <w:divBdr>
        <w:top w:val="none" w:sz="0" w:space="0" w:color="auto"/>
        <w:left w:val="none" w:sz="0" w:space="0" w:color="auto"/>
        <w:bottom w:val="none" w:sz="0" w:space="0" w:color="auto"/>
        <w:right w:val="none" w:sz="0" w:space="0" w:color="auto"/>
      </w:divBdr>
      <w:divsChild>
        <w:div w:id="289172555">
          <w:marLeft w:val="0"/>
          <w:marRight w:val="0"/>
          <w:marTop w:val="0"/>
          <w:marBottom w:val="0"/>
          <w:divBdr>
            <w:top w:val="none" w:sz="0" w:space="0" w:color="auto"/>
            <w:left w:val="none" w:sz="0" w:space="0" w:color="auto"/>
            <w:bottom w:val="none" w:sz="0" w:space="0" w:color="auto"/>
            <w:right w:val="none" w:sz="0" w:space="0" w:color="auto"/>
          </w:divBdr>
        </w:div>
      </w:divsChild>
    </w:div>
    <w:div w:id="664015614">
      <w:bodyDiv w:val="1"/>
      <w:marLeft w:val="0"/>
      <w:marRight w:val="0"/>
      <w:marTop w:val="0"/>
      <w:marBottom w:val="0"/>
      <w:divBdr>
        <w:top w:val="none" w:sz="0" w:space="0" w:color="auto"/>
        <w:left w:val="none" w:sz="0" w:space="0" w:color="auto"/>
        <w:bottom w:val="none" w:sz="0" w:space="0" w:color="auto"/>
        <w:right w:val="none" w:sz="0" w:space="0" w:color="auto"/>
      </w:divBdr>
    </w:div>
    <w:div w:id="743841200">
      <w:bodyDiv w:val="1"/>
      <w:marLeft w:val="0"/>
      <w:marRight w:val="0"/>
      <w:marTop w:val="0"/>
      <w:marBottom w:val="0"/>
      <w:divBdr>
        <w:top w:val="none" w:sz="0" w:space="0" w:color="auto"/>
        <w:left w:val="none" w:sz="0" w:space="0" w:color="auto"/>
        <w:bottom w:val="none" w:sz="0" w:space="0" w:color="auto"/>
        <w:right w:val="none" w:sz="0" w:space="0" w:color="auto"/>
      </w:divBdr>
    </w:div>
    <w:div w:id="892153279">
      <w:bodyDiv w:val="1"/>
      <w:marLeft w:val="0"/>
      <w:marRight w:val="0"/>
      <w:marTop w:val="0"/>
      <w:marBottom w:val="0"/>
      <w:divBdr>
        <w:top w:val="none" w:sz="0" w:space="0" w:color="auto"/>
        <w:left w:val="none" w:sz="0" w:space="0" w:color="auto"/>
        <w:bottom w:val="none" w:sz="0" w:space="0" w:color="auto"/>
        <w:right w:val="none" w:sz="0" w:space="0" w:color="auto"/>
      </w:divBdr>
      <w:divsChild>
        <w:div w:id="792136996">
          <w:marLeft w:val="0"/>
          <w:marRight w:val="0"/>
          <w:marTop w:val="0"/>
          <w:marBottom w:val="0"/>
          <w:divBdr>
            <w:top w:val="none" w:sz="0" w:space="0" w:color="auto"/>
            <w:left w:val="none" w:sz="0" w:space="0" w:color="auto"/>
            <w:bottom w:val="none" w:sz="0" w:space="0" w:color="auto"/>
            <w:right w:val="none" w:sz="0" w:space="0" w:color="auto"/>
          </w:divBdr>
        </w:div>
      </w:divsChild>
    </w:div>
    <w:div w:id="1290821635">
      <w:bodyDiv w:val="1"/>
      <w:marLeft w:val="0"/>
      <w:marRight w:val="0"/>
      <w:marTop w:val="0"/>
      <w:marBottom w:val="0"/>
      <w:divBdr>
        <w:top w:val="none" w:sz="0" w:space="0" w:color="auto"/>
        <w:left w:val="none" w:sz="0" w:space="0" w:color="auto"/>
        <w:bottom w:val="none" w:sz="0" w:space="0" w:color="auto"/>
        <w:right w:val="none" w:sz="0" w:space="0" w:color="auto"/>
      </w:divBdr>
      <w:divsChild>
        <w:div w:id="901872320">
          <w:marLeft w:val="0"/>
          <w:marRight w:val="0"/>
          <w:marTop w:val="0"/>
          <w:marBottom w:val="0"/>
          <w:divBdr>
            <w:top w:val="none" w:sz="0" w:space="0" w:color="auto"/>
            <w:left w:val="none" w:sz="0" w:space="0" w:color="auto"/>
            <w:bottom w:val="none" w:sz="0" w:space="0" w:color="auto"/>
            <w:right w:val="none" w:sz="0" w:space="0" w:color="auto"/>
          </w:divBdr>
        </w:div>
      </w:divsChild>
    </w:div>
    <w:div w:id="1342783500">
      <w:bodyDiv w:val="1"/>
      <w:marLeft w:val="0"/>
      <w:marRight w:val="0"/>
      <w:marTop w:val="0"/>
      <w:marBottom w:val="0"/>
      <w:divBdr>
        <w:top w:val="none" w:sz="0" w:space="0" w:color="auto"/>
        <w:left w:val="none" w:sz="0" w:space="0" w:color="auto"/>
        <w:bottom w:val="none" w:sz="0" w:space="0" w:color="auto"/>
        <w:right w:val="none" w:sz="0" w:space="0" w:color="auto"/>
      </w:divBdr>
      <w:divsChild>
        <w:div w:id="592251530">
          <w:marLeft w:val="0"/>
          <w:marRight w:val="0"/>
          <w:marTop w:val="0"/>
          <w:marBottom w:val="0"/>
          <w:divBdr>
            <w:top w:val="none" w:sz="0" w:space="0" w:color="auto"/>
            <w:left w:val="none" w:sz="0" w:space="0" w:color="auto"/>
            <w:bottom w:val="none" w:sz="0" w:space="0" w:color="auto"/>
            <w:right w:val="none" w:sz="0" w:space="0" w:color="auto"/>
          </w:divBdr>
        </w:div>
      </w:divsChild>
    </w:div>
    <w:div w:id="1567258638">
      <w:bodyDiv w:val="1"/>
      <w:marLeft w:val="0"/>
      <w:marRight w:val="0"/>
      <w:marTop w:val="0"/>
      <w:marBottom w:val="0"/>
      <w:divBdr>
        <w:top w:val="none" w:sz="0" w:space="0" w:color="auto"/>
        <w:left w:val="none" w:sz="0" w:space="0" w:color="auto"/>
        <w:bottom w:val="none" w:sz="0" w:space="0" w:color="auto"/>
        <w:right w:val="none" w:sz="0" w:space="0" w:color="auto"/>
      </w:divBdr>
    </w:div>
    <w:div w:id="1570995028">
      <w:bodyDiv w:val="1"/>
      <w:marLeft w:val="0"/>
      <w:marRight w:val="0"/>
      <w:marTop w:val="0"/>
      <w:marBottom w:val="0"/>
      <w:divBdr>
        <w:top w:val="none" w:sz="0" w:space="0" w:color="auto"/>
        <w:left w:val="none" w:sz="0" w:space="0" w:color="auto"/>
        <w:bottom w:val="none" w:sz="0" w:space="0" w:color="auto"/>
        <w:right w:val="none" w:sz="0" w:space="0" w:color="auto"/>
      </w:divBdr>
    </w:div>
    <w:div w:id="1990399150">
      <w:bodyDiv w:val="1"/>
      <w:marLeft w:val="0"/>
      <w:marRight w:val="0"/>
      <w:marTop w:val="0"/>
      <w:marBottom w:val="0"/>
      <w:divBdr>
        <w:top w:val="none" w:sz="0" w:space="0" w:color="auto"/>
        <w:left w:val="none" w:sz="0" w:space="0" w:color="auto"/>
        <w:bottom w:val="none" w:sz="0" w:space="0" w:color="auto"/>
        <w:right w:val="none" w:sz="0" w:space="0" w:color="auto"/>
      </w:divBdr>
      <w:divsChild>
        <w:div w:id="19517438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943</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29</cp:revision>
  <cp:lastPrinted>2002-04-23T01:10:00Z</cp:lastPrinted>
  <dcterms:created xsi:type="dcterms:W3CDTF">2024-09-29T03:17:00Z</dcterms:created>
  <dcterms:modified xsi:type="dcterms:W3CDTF">2024-10-04T06:49:00Z</dcterms:modified>
</cp:coreProperties>
</file>